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Mainheader"/>
        <w:spacing w:before="240" w:after="120"/>
        <w:rPr/>
      </w:pPr>
      <w:r>
        <w:rPr>
          <w:rFonts w:cs="Courier New" w:ascii="Courier New" w:hAnsi="Courier New"/>
          <w:spacing w:val="78"/>
          <w:sz w:val="22"/>
          <w:szCs w:val="22"/>
        </w:rPr>
        <w:t>ПОСТАНОВЛ</w:t>
      </w:r>
      <w:r>
        <w:rPr>
          <w:rFonts w:cs="Courier New" w:ascii="Courier New" w:hAnsi="Courier New"/>
          <w:spacing w:val="78"/>
          <w:sz w:val="22"/>
          <w:szCs w:val="22"/>
        </w:rPr>
        <w:t>ЕНИЕ</w:t>
      </w:r>
    </w:p>
    <w:p>
      <w:pPr>
        <w:pStyle w:val="Mainheader"/>
        <w:spacing w:before="240" w:after="120"/>
        <w:rPr>
          <w:rFonts w:ascii="Courier New" w:hAnsi="Courier New" w:cs="Courier New"/>
          <w:spacing w:val="78"/>
          <w:sz w:val="22"/>
          <w:szCs w:val="22"/>
        </w:rPr>
      </w:pPr>
      <w:r>
        <w:rPr>
          <w:rFonts w:cs="Courier New" w:ascii="Courier New" w:hAnsi="Courier New"/>
          <w:spacing w:val="78"/>
          <w:sz w:val="22"/>
          <w:szCs w:val="22"/>
        </w:rPr>
        <mc:AlternateContent>
          <mc:Choice Requires="wps">
            <w:drawing>
              <wp:anchor behindDoc="0" distT="0" distB="0" distL="114300" distR="114300" simplePos="0" locked="0" layoutInCell="1" allowOverlap="1" relativeHeight="3" wp14:anchorId="7D4E572D">
                <wp:simplePos x="0" y="0"/>
                <wp:positionH relativeFrom="column">
                  <wp:posOffset>-120015</wp:posOffset>
                </wp:positionH>
                <wp:positionV relativeFrom="paragraph">
                  <wp:posOffset>261620</wp:posOffset>
                </wp:positionV>
                <wp:extent cx="1724025" cy="697865"/>
                <wp:effectExtent l="0" t="0" r="12700" b="10160"/>
                <wp:wrapNone/>
                <wp:docPr id="1" name="Text 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3320" cy="69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4"/>
                              <w:pBdr>
                                <w:bottom w:val="single" w:sz="12" w:space="1" w:color="00000A"/>
                              </w:pBdr>
                              <w:jc w:val="center"/>
                              <w:rPr>
                                <w:rFonts w:ascii="Courier New" w:hAnsi="Courier New" w:cs="Courier New"/>
                                <w:color w:val="00000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Courier New" w:ascii="Courier New" w:hAnsi="Courier New"/>
                                <w:color w:val="00000A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Style24"/>
                              <w:jc w:val="center"/>
                              <w:rPr/>
                            </w:pPr>
                            <w:r>
                              <w:rPr>
                                <w:rFonts w:cs="Courier New" w:ascii="Courier New" w:hAnsi="Courier New"/>
                                <w:color w:val="00000A"/>
                                <w:sz w:val="22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" fillcolor="white" stroked="t" style="position:absolute;margin-left:-9.45pt;margin-top:20.6pt;width:135.65pt;height:54.85pt" wp14:anchorId="7D4E572D">
                <w10:wrap type="square"/>
                <v:fill o:detectmouseclick="t" type="solid" color2="black"/>
                <v:stroke color="white" weight="9360" joinstyle="miter" endcap="flat"/>
                <v:textbox>
                  <w:txbxContent>
                    <w:p>
                      <w:pPr>
                        <w:pStyle w:val="Style24"/>
                        <w:pBdr>
                          <w:bottom w:val="single" w:sz="12" w:space="1" w:color="00000A"/>
                        </w:pBdr>
                        <w:jc w:val="center"/>
                        <w:rPr>
                          <w:rFonts w:ascii="Courier New" w:hAnsi="Courier New" w:cs="Courier New"/>
                          <w:color w:val="00000A"/>
                          <w:sz w:val="22"/>
                          <w:szCs w:val="22"/>
                        </w:rPr>
                      </w:pPr>
                      <w:r>
                        <w:rPr>
                          <w:rFonts w:cs="Courier New" w:ascii="Courier New" w:hAnsi="Courier New"/>
                          <w:color w:val="00000A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Style24"/>
                        <w:jc w:val="center"/>
                        <w:rPr/>
                      </w:pPr>
                      <w:r>
                        <w:rPr>
                          <w:rFonts w:cs="Courier New" w:ascii="Courier New" w:hAnsi="Courier New"/>
                          <w:color w:val="00000A"/>
                          <w:sz w:val="22"/>
                          <w:szCs w:val="22"/>
                        </w:rPr>
                        <w:t>дата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4" wp14:anchorId="026F1E52">
                <wp:simplePos x="0" y="0"/>
                <wp:positionH relativeFrom="column">
                  <wp:posOffset>4568825</wp:posOffset>
                </wp:positionH>
                <wp:positionV relativeFrom="paragraph">
                  <wp:posOffset>254000</wp:posOffset>
                </wp:positionV>
                <wp:extent cx="1571625" cy="756285"/>
                <wp:effectExtent l="0" t="0" r="12700" b="27940"/>
                <wp:wrapNone/>
                <wp:docPr id="3" name="Text Box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040" cy="75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4"/>
                              <w:pBdr>
                                <w:bottom w:val="single" w:sz="12" w:space="1" w:color="00000A"/>
                              </w:pBdr>
                              <w:jc w:val="center"/>
                              <w:rPr>
                                <w:rFonts w:ascii="Courier New" w:hAnsi="Courier New" w:cs="Courier New"/>
                                <w:color w:val="00000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Courier New" w:ascii="Courier New" w:hAnsi="Courier New"/>
                                <w:color w:val="00000A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Style24"/>
                              <w:jc w:val="center"/>
                              <w:rPr/>
                            </w:pPr>
                            <w:r>
                              <w:rPr>
                                <w:rFonts w:cs="Courier New" w:ascii="Courier New" w:hAnsi="Courier New"/>
                                <w:color w:val="00000A"/>
                                <w:sz w:val="22"/>
                                <w:szCs w:val="22"/>
                              </w:rPr>
                              <w:t>номер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7" fillcolor="white" stroked="t" style="position:absolute;margin-left:359.75pt;margin-top:20pt;width:123.65pt;height:59.45pt" wp14:anchorId="026F1E52">
                <w10:wrap type="square"/>
                <v:fill o:detectmouseclick="t" type="solid" color2="black"/>
                <v:stroke color="white" weight="9360" joinstyle="miter" endcap="flat"/>
                <v:textbox>
                  <w:txbxContent>
                    <w:p>
                      <w:pPr>
                        <w:pStyle w:val="Style24"/>
                        <w:pBdr>
                          <w:bottom w:val="single" w:sz="12" w:space="1" w:color="00000A"/>
                        </w:pBdr>
                        <w:jc w:val="center"/>
                        <w:rPr>
                          <w:rFonts w:ascii="Courier New" w:hAnsi="Courier New" w:cs="Courier New"/>
                          <w:color w:val="00000A"/>
                          <w:sz w:val="22"/>
                          <w:szCs w:val="22"/>
                        </w:rPr>
                      </w:pPr>
                      <w:r>
                        <w:rPr>
                          <w:rFonts w:cs="Courier New" w:ascii="Courier New" w:hAnsi="Courier New"/>
                          <w:color w:val="00000A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Style24"/>
                        <w:jc w:val="center"/>
                        <w:rPr/>
                      </w:pPr>
                      <w:r>
                        <w:rPr>
                          <w:rFonts w:cs="Courier New" w:ascii="Courier New" w:hAnsi="Courier New"/>
                          <w:color w:val="00000A"/>
                          <w:sz w:val="22"/>
                          <w:szCs w:val="22"/>
                        </w:rPr>
                        <w:t>номер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Underline"/>
        <w:tabs>
          <w:tab w:val="right" w:pos="9639" w:leader="none"/>
          <w:tab w:val="right" w:pos="9990" w:leader="none"/>
        </w:tabs>
        <w:rPr>
          <w:rFonts w:ascii="Courier New" w:hAnsi="Courier New" w:cs="Courier New"/>
          <w:sz w:val="22"/>
          <w:szCs w:val="22"/>
        </w:rPr>
      </w:pPr>
      <w:r>
        <w:rPr>
          <w:rFonts w:cs="Courier New" w:ascii="Courier New" w:hAnsi="Courier New"/>
          <w:sz w:val="22"/>
          <w:szCs w:val="22"/>
        </w:rPr>
      </w:r>
    </w:p>
    <w:p>
      <w:pPr>
        <w:pStyle w:val="Underline"/>
        <w:tabs>
          <w:tab w:val="right" w:pos="9639" w:leader="none"/>
          <w:tab w:val="right" w:pos="9990" w:leader="none"/>
        </w:tabs>
        <w:rPr>
          <w:rFonts w:ascii="Courier New" w:hAnsi="Courier New" w:cs="Courier New"/>
          <w:sz w:val="22"/>
          <w:szCs w:val="22"/>
        </w:rPr>
      </w:pPr>
      <w:r>
        <w:rPr>
          <w:rFonts w:cs="Courier New" w:ascii="Courier New" w:hAnsi="Courier New"/>
          <w:sz w:val="22"/>
          <w:szCs w:val="22"/>
        </w:rPr>
      </w:r>
    </w:p>
    <w:p>
      <w:pPr>
        <w:pStyle w:val="Normal"/>
        <w:rPr>
          <w:rFonts w:ascii="Courier New" w:hAnsi="Courier New" w:cs="Courier New"/>
          <w:sz w:val="22"/>
          <w:szCs w:val="22"/>
        </w:rPr>
      </w:pPr>
      <w:r>
        <w:rPr>
          <w:rFonts w:cs="Courier New" w:ascii="Courier New" w:hAnsi="Courier New"/>
          <w:sz w:val="22"/>
          <w:szCs w:val="22"/>
        </w:rPr>
        <w:t xml:space="preserve">                                                                                                  </w:t>
      </w:r>
    </w:p>
    <w:p>
      <w:pPr>
        <w:pStyle w:val="Topcorners"/>
        <w:tabs>
          <w:tab w:val="center" w:pos="2410" w:leader="none"/>
          <w:tab w:val="center" w:pos="2520" w:leader="none"/>
          <w:tab w:val="right" w:pos="4140" w:leader="none"/>
          <w:tab w:val="right" w:pos="5040" w:leader="none"/>
          <w:tab w:val="left" w:pos="5760" w:leader="none"/>
          <w:tab w:val="center" w:pos="7797" w:leader="none"/>
          <w:tab w:val="center" w:pos="7920" w:leader="none"/>
          <w:tab w:val="right" w:pos="9990" w:leader="none"/>
        </w:tabs>
        <w:rPr>
          <w:rFonts w:ascii="Courier New" w:hAnsi="Courier New" w:cs="Courier New"/>
          <w:sz w:val="22"/>
          <w:szCs w:val="22"/>
        </w:rPr>
      </w:pPr>
      <w:r>
        <w:rPr>
          <w:rFonts w:cs="Courier New" w:ascii="Courier New" w:hAnsi="Courier New"/>
          <w:sz w:val="22"/>
          <w:szCs w:val="22"/>
        </w:rPr>
      </w:r>
    </w:p>
    <w:p>
      <w:pPr>
        <w:pStyle w:val="Topcorners"/>
        <w:tabs>
          <w:tab w:val="center" w:pos="2410" w:leader="none"/>
          <w:tab w:val="center" w:pos="2520" w:leader="none"/>
          <w:tab w:val="right" w:pos="4140" w:leader="none"/>
          <w:tab w:val="right" w:pos="5040" w:leader="none"/>
          <w:tab w:val="left" w:pos="5760" w:leader="none"/>
          <w:tab w:val="center" w:pos="7797" w:leader="none"/>
          <w:tab w:val="center" w:pos="7920" w:leader="none"/>
          <w:tab w:val="right" w:pos="9990" w:leader="none"/>
        </w:tabs>
        <w:rPr>
          <w:rFonts w:ascii="Courier New" w:hAnsi="Courier New" w:cs="Courier New"/>
          <w:sz w:val="22"/>
          <w:szCs w:val="22"/>
        </w:rPr>
      </w:pPr>
      <w:r>
        <w:rPr>
          <w:rFonts w:cs="Courier New" w:ascii="Courier New" w:hAnsi="Courier New"/>
          <w:sz w:val="22"/>
          <w:szCs w:val="22"/>
        </w:rPr>
        <mc:AlternateContent>
          <mc:Choice Requires="wps">
            <w:drawing>
              <wp:anchor behindDoc="0" distT="0" distB="0" distL="114300" distR="114300" simplePos="0" locked="0" layoutInCell="1" allowOverlap="1" relativeHeight="2" wp14:anchorId="7FE097BE">
                <wp:simplePos x="0" y="0"/>
                <wp:positionH relativeFrom="column">
                  <wp:posOffset>92710</wp:posOffset>
                </wp:positionH>
                <wp:positionV relativeFrom="paragraph">
                  <wp:posOffset>118745</wp:posOffset>
                </wp:positionV>
                <wp:extent cx="2479675" cy="984885"/>
                <wp:effectExtent l="0" t="0" r="0" b="17780"/>
                <wp:wrapNone/>
                <wp:docPr id="5" name="Rectang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8960" cy="98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4"/>
                              <w:rPr/>
                            </w:pPr>
                            <w:r>
                              <w:rPr>
                                <w:color w:val="00000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="Courier New" w:ascii="Courier New" w:hAnsi="Courier New"/>
                                <w:color w:val="00000A"/>
                                <w:sz w:val="22"/>
                                <w:szCs w:val="22"/>
                              </w:rPr>
                              <w:t xml:space="preserve">Об утверждении границ охранной зоны газораспределительной        сети и наложении ограничений </w:t>
                            </w:r>
                          </w:p>
                          <w:p>
                            <w:pPr>
                              <w:pStyle w:val="Style24"/>
                              <w:rPr/>
                            </w:pPr>
                            <w:r>
                              <w:rPr>
                                <w:rFonts w:cs="Courier New" w:ascii="Courier New" w:hAnsi="Courier New"/>
                                <w:color w:val="00000A"/>
                                <w:sz w:val="22"/>
                                <w:szCs w:val="22"/>
                              </w:rPr>
                              <w:t xml:space="preserve">(обременений) на входящие в нее земельные участки </w:t>
                            </w:r>
                          </w:p>
                          <w:p>
                            <w:pPr>
                              <w:pStyle w:val="Style24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4" stroked="f" style="position:absolute;margin-left:7.3pt;margin-top:9.35pt;width:195.15pt;height:77.45pt" wp14:anchorId="7FE097BE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4"/>
                        <w:rPr/>
                      </w:pPr>
                      <w:r>
                        <w:rPr>
                          <w:color w:val="00000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="Courier New" w:ascii="Courier New" w:hAnsi="Courier New"/>
                          <w:color w:val="00000A"/>
                          <w:sz w:val="22"/>
                          <w:szCs w:val="22"/>
                        </w:rPr>
                        <w:t xml:space="preserve">Об утверждении границ охранной зоны газораспределительной        сети и наложении ограничений </w:t>
                      </w:r>
                    </w:p>
                    <w:p>
                      <w:pPr>
                        <w:pStyle w:val="Style24"/>
                        <w:rPr/>
                      </w:pPr>
                      <w:r>
                        <w:rPr>
                          <w:rFonts w:cs="Courier New" w:ascii="Courier New" w:hAnsi="Courier New"/>
                          <w:color w:val="00000A"/>
                          <w:sz w:val="22"/>
                          <w:szCs w:val="22"/>
                        </w:rPr>
                        <w:t xml:space="preserve">(обременений) на входящие в нее земельные участки </w:t>
                      </w:r>
                    </w:p>
                    <w:p>
                      <w:pPr>
                        <w:pStyle w:val="Style24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Topcorners"/>
        <w:tabs>
          <w:tab w:val="center" w:pos="2410" w:leader="none"/>
          <w:tab w:val="center" w:pos="2520" w:leader="none"/>
          <w:tab w:val="right" w:pos="4140" w:leader="none"/>
          <w:tab w:val="right" w:pos="5040" w:leader="none"/>
          <w:tab w:val="left" w:pos="5760" w:leader="none"/>
          <w:tab w:val="center" w:pos="7797" w:leader="none"/>
          <w:tab w:val="center" w:pos="7920" w:leader="none"/>
          <w:tab w:val="right" w:pos="9990" w:leader="none"/>
        </w:tabs>
        <w:rPr>
          <w:rFonts w:ascii="Courier New" w:hAnsi="Courier New" w:cs="Courier New"/>
          <w:b/>
          <w:b/>
          <w:spacing w:val="45"/>
          <w:sz w:val="22"/>
          <w:szCs w:val="22"/>
        </w:rPr>
      </w:pPr>
      <w:r>
        <w:rPr>
          <w:rFonts w:eastAsia="Symbol" w:cs="Symbol" w:ascii="Symbol" w:hAnsi="Symbol"/>
          <w:sz w:val="22"/>
          <w:szCs w:val="22"/>
        </w:rPr>
        <w:t>é</w:t>
      </w:r>
      <w:r>
        <w:rPr>
          <w:rFonts w:cs="Courier New" w:ascii="Courier New" w:hAnsi="Courier New"/>
          <w:sz w:val="22"/>
          <w:szCs w:val="22"/>
        </w:rPr>
        <w:t xml:space="preserve">                              </w:t>
      </w:r>
      <w:r>
        <w:rPr>
          <w:rFonts w:eastAsia="Symbol" w:cs="Symbol" w:ascii="Symbol" w:hAnsi="Symbol"/>
          <w:sz w:val="22"/>
          <w:szCs w:val="22"/>
        </w:rPr>
        <w:t>ù</w:t>
      </w:r>
    </w:p>
    <w:p>
      <w:pPr>
        <w:pStyle w:val="Normal"/>
        <w:spacing w:lineRule="auto" w:line="360"/>
        <w:ind w:firstLine="1134"/>
        <w:rPr>
          <w:rFonts w:ascii="Courier New" w:hAnsi="Courier New" w:cs="Courier New"/>
          <w:sz w:val="22"/>
          <w:szCs w:val="22"/>
        </w:rPr>
      </w:pPr>
      <w:r>
        <w:rPr>
          <w:rFonts w:cs="Courier New" w:ascii="Courier New" w:hAnsi="Courier New"/>
          <w:sz w:val="22"/>
          <w:szCs w:val="22"/>
        </w:rPr>
      </w:r>
    </w:p>
    <w:p>
      <w:pPr>
        <w:pStyle w:val="Normal"/>
        <w:jc w:val="both"/>
        <w:rPr>
          <w:rFonts w:ascii="Courier New" w:hAnsi="Courier New" w:cs="Courier New"/>
          <w:sz w:val="22"/>
          <w:szCs w:val="22"/>
        </w:rPr>
      </w:pPr>
      <w:r>
        <w:rPr>
          <w:rFonts w:cs="Courier New" w:ascii="Courier New" w:hAnsi="Courier New"/>
          <w:sz w:val="22"/>
          <w:szCs w:val="22"/>
        </w:rPr>
      </w:r>
    </w:p>
    <w:p>
      <w:pPr>
        <w:pStyle w:val="Normal"/>
        <w:jc w:val="both"/>
        <w:rPr>
          <w:rFonts w:ascii="Courier New" w:hAnsi="Courier New" w:cs="Courier New"/>
          <w:sz w:val="22"/>
          <w:szCs w:val="22"/>
        </w:rPr>
      </w:pPr>
      <w:r>
        <w:rPr>
          <w:rFonts w:cs="Courier New" w:ascii="Courier New" w:hAnsi="Courier New"/>
          <w:sz w:val="22"/>
          <w:szCs w:val="22"/>
        </w:rPr>
      </w:r>
    </w:p>
    <w:p>
      <w:pPr>
        <w:pStyle w:val="Normal"/>
        <w:jc w:val="both"/>
        <w:rPr>
          <w:rFonts w:ascii="Courier New" w:hAnsi="Courier New" w:cs="Courier New"/>
          <w:sz w:val="22"/>
          <w:szCs w:val="22"/>
        </w:rPr>
      </w:pPr>
      <w:r>
        <w:rPr>
          <w:rFonts w:cs="Courier New" w:ascii="Courier New" w:hAnsi="Courier New"/>
          <w:sz w:val="22"/>
          <w:szCs w:val="22"/>
        </w:rPr>
      </w:r>
    </w:p>
    <w:p>
      <w:pPr>
        <w:pStyle w:val="Normal"/>
        <w:jc w:val="both"/>
        <w:rPr>
          <w:rFonts w:ascii="Courier New" w:hAnsi="Courier New" w:cs="Courier New"/>
          <w:sz w:val="22"/>
          <w:szCs w:val="22"/>
        </w:rPr>
      </w:pPr>
      <w:r>
        <w:rPr>
          <w:rFonts w:cs="Courier New" w:ascii="Courier New" w:hAnsi="Courier New"/>
          <w:sz w:val="22"/>
          <w:szCs w:val="22"/>
        </w:rPr>
      </w:r>
    </w:p>
    <w:p>
      <w:pPr>
        <w:pStyle w:val="Normal"/>
        <w:ind w:firstLine="675"/>
        <w:jc w:val="both"/>
        <w:rPr/>
      </w:pPr>
      <w:r>
        <w:rPr>
          <w:rFonts w:cs="Courier New" w:ascii="Courier New" w:hAnsi="Courier New"/>
          <w:color w:val="000000"/>
          <w:sz w:val="22"/>
          <w:szCs w:val="22"/>
        </w:rPr>
        <w:t xml:space="preserve">В соответствии со статьей 56 Земельного кодекса Российской Федерации, Федеральным законом от 13.07.2015 № 218-ФЗ «О государственной регистрации недвижимости», Федеральным законом от 31.03.1999 № 69-ФЗ «О газоснабжении в Российской Федерации», </w:t>
      </w:r>
      <w:hyperlink r:id="rId2">
        <w:r>
          <w:rPr>
            <w:rStyle w:val="Style15"/>
            <w:rFonts w:cs="Courier New" w:ascii="Courier New" w:hAnsi="Courier New"/>
            <w:sz w:val="22"/>
            <w:szCs w:val="22"/>
            <w:u w:val="none"/>
          </w:rPr>
          <w:t>пунктами 17</w:t>
        </w:r>
      </w:hyperlink>
      <w:r>
        <w:rPr>
          <w:rFonts w:cs="Courier New" w:ascii="Courier New" w:hAnsi="Courier New"/>
          <w:color w:val="000000"/>
          <w:sz w:val="22"/>
          <w:szCs w:val="22"/>
          <w:u w:val="none"/>
        </w:rPr>
        <w:t xml:space="preserve">, </w:t>
      </w:r>
      <w:hyperlink r:id="rId3">
        <w:r>
          <w:rPr>
            <w:rStyle w:val="Style15"/>
            <w:rFonts w:cs="Courier New" w:ascii="Courier New" w:hAnsi="Courier New"/>
            <w:sz w:val="22"/>
            <w:szCs w:val="22"/>
            <w:u w:val="none"/>
          </w:rPr>
          <w:t>18</w:t>
        </w:r>
      </w:hyperlink>
      <w:r>
        <w:rPr>
          <w:rFonts w:cs="Courier New" w:ascii="Courier New" w:hAnsi="Courier New"/>
          <w:color w:val="000000"/>
          <w:sz w:val="22"/>
          <w:szCs w:val="22"/>
        </w:rPr>
        <w:t xml:space="preserve"> Правил охраны газораспределительных сетей, утвержденных постановлением Правительства Российской Федерации от 20.11.2000 № 878, постановлением Правительства Астраханской области от 23.11.2011 № 496-П «О порядке утверждения границ охранных зон газораспределительных сетей и наложения ограничений (обременений) на входящие в них земельные участки», на основании обращения_________________ руководствуясь Положением об агентстве по управлению государственным имуществом Астраханской области, утвержденным постановлением Правительства Астраханской области от 01.04.2009 № 127-П, агентство по управлению государственным имуществом постановляет:</w:t>
      </w:r>
    </w:p>
    <w:p>
      <w:pPr>
        <w:pStyle w:val="Normal"/>
        <w:ind w:left="0" w:right="0" w:firstLine="851"/>
        <w:jc w:val="both"/>
        <w:rPr/>
      </w:pPr>
      <w:r>
        <w:rPr>
          <w:rFonts w:ascii="Courier New" w:hAnsi="Courier New"/>
          <w:sz w:val="22"/>
          <w:szCs w:val="22"/>
        </w:rPr>
        <w:t>1. Утвердит</w:t>
      </w:r>
      <w:r>
        <w:rPr>
          <w:rFonts w:eastAsia="Times New Roman" w:cs="Times New Roman" w:ascii="Courier New" w:hAnsi="Courier New"/>
          <w:color w:val="00000A"/>
          <w:sz w:val="22"/>
          <w:szCs w:val="22"/>
          <w:lang w:val="ru-RU" w:bidi="ar-SA"/>
        </w:rPr>
        <w:t xml:space="preserve">ь </w:t>
      </w:r>
      <w:r>
        <w:rPr>
          <w:rStyle w:val="Style15"/>
          <w:rFonts w:eastAsia="Times New Roman" w:cs="Times New Roman" w:ascii="Courier New" w:hAnsi="Courier New"/>
          <w:color w:val="00000A"/>
          <w:sz w:val="22"/>
          <w:szCs w:val="22"/>
          <w:u w:val="none"/>
          <w:lang w:val="ru-RU" w:bidi="ar-SA"/>
        </w:rPr>
        <w:t>границы</w:t>
      </w:r>
      <w:r>
        <w:rPr>
          <w:rFonts w:eastAsia="Times New Roman" w:cs="Times New Roman" w:ascii="Courier New" w:hAnsi="Courier New"/>
          <w:color w:val="00000A"/>
          <w:sz w:val="22"/>
          <w:szCs w:val="22"/>
          <w:lang w:val="ru-RU" w:bidi="ar-SA"/>
        </w:rPr>
        <w:t xml:space="preserve"> о</w:t>
      </w:r>
      <w:r>
        <w:rPr>
          <w:rFonts w:ascii="Courier New" w:hAnsi="Courier New"/>
          <w:sz w:val="22"/>
          <w:szCs w:val="22"/>
        </w:rPr>
        <w:t xml:space="preserve">храной зоны газораспределительной сети ___________________________, протяженностью _________, с кадастровым номером _________________, расположенный по адресу: </w:t>
      </w:r>
      <w:r>
        <w:rPr>
          <w:rFonts w:ascii="Courier New" w:hAnsi="Courier New"/>
          <w:sz w:val="22"/>
          <w:szCs w:val="22"/>
          <w:lang w:val="en-US"/>
        </w:rPr>
        <w:t>____________________</w:t>
      </w:r>
      <w:r>
        <w:rPr>
          <w:rFonts w:ascii="Courier New" w:hAnsi="Courier New"/>
          <w:sz w:val="22"/>
          <w:szCs w:val="22"/>
        </w:rPr>
        <w:t>,  в виде территории общей площадью ________ кв.м, согласно сведениям об объекте, содержащимся в карте (плане) охранной зоны _______________________, выполненной кадастровым инженером ______________ от _____________;</w:t>
      </w:r>
    </w:p>
    <w:p>
      <w:pPr>
        <w:pStyle w:val="Normal"/>
        <w:ind w:left="0" w:right="0" w:firstLine="851"/>
        <w:jc w:val="both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2. Наложить ограничения (обременения), предусмотренные постановлением Правительства Российской Федерации от 20.11.2000 № 878 «Об утверждении Правил охраны газораспределительных сетей», на земельные участки, полностью или частично попадающие в границы охранной зоны газораспределительной сети, указанной в пункте 1 настоящего постановления.</w:t>
      </w:r>
    </w:p>
    <w:p>
      <w:pPr>
        <w:pStyle w:val="Normal"/>
        <w:ind w:left="0" w:right="0" w:firstLine="851"/>
        <w:jc w:val="both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3. Рекомендовать филиалу ФГБУ «ФКП Росреестра» по Астраханской области осуществить учёт частей земельных участков, входящих в границы охранной зоны газораспределительной сети, указанной в пункте 1 настоящего постановления.</w:t>
      </w:r>
    </w:p>
    <w:p>
      <w:pPr>
        <w:pStyle w:val="Normal"/>
        <w:ind w:left="0" w:right="0" w:firstLine="851"/>
        <w:jc w:val="both"/>
        <w:rPr/>
      </w:pPr>
      <w:r>
        <w:rPr>
          <w:rFonts w:ascii="Courier New" w:hAnsi="Courier New"/>
          <w:sz w:val="22"/>
          <w:szCs w:val="22"/>
        </w:rPr>
        <w:t xml:space="preserve">4. Рекомендовать ___________________________, при осуществлении распоряжения земельными участками, государственная собственность на которые не разграничена и входящими в охранную зону газораспределительной сети, указанной в пункте 1 настоящего постановления, принимать во внимание ограничения хозяйственной деятельности, установленные </w:t>
      </w:r>
      <w:hyperlink r:id="rId4">
        <w:r>
          <w:rPr>
            <w:rStyle w:val="Style15"/>
            <w:rFonts w:ascii="Courier New" w:hAnsi="Courier New"/>
            <w:sz w:val="22"/>
            <w:szCs w:val="22"/>
            <w:u w:val="none"/>
          </w:rPr>
          <w:t>Правилами</w:t>
        </w:r>
      </w:hyperlink>
      <w:r>
        <w:rPr>
          <w:rFonts w:ascii="Courier New" w:hAnsi="Courier New"/>
          <w:sz w:val="22"/>
          <w:szCs w:val="22"/>
        </w:rPr>
        <w:t xml:space="preserve"> охраны газораспределительных сетей, утвержденными постановлением Правительства Российской Федерации от 20.11.2000 № 878.</w:t>
      </w:r>
    </w:p>
    <w:p>
      <w:pPr>
        <w:pStyle w:val="Normal"/>
        <w:ind w:left="0" w:right="0" w:firstLine="851"/>
        <w:jc w:val="both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5. Отделу управления и распоряжения земельными ресурсами агентства по управлению государственным имуществом Астраханской области </w:t>
      </w:r>
      <w:r>
        <w:rPr>
          <w:rFonts w:cs="Times New Roman" w:ascii="Courier New" w:hAnsi="Courier New"/>
          <w:sz w:val="22"/>
          <w:szCs w:val="22"/>
        </w:rPr>
        <w:t xml:space="preserve">в течение 5 рабочих дней с даты вступления в силу настоящего постановления направить его и документ в виде файла в формате </w:t>
      </w:r>
      <w:r>
        <w:rPr>
          <w:rFonts w:cs="Times New Roman" w:ascii="Courier New" w:hAnsi="Courier New"/>
          <w:sz w:val="22"/>
          <w:szCs w:val="22"/>
          <w:lang w:val="en-US"/>
        </w:rPr>
        <w:t>XML</w:t>
      </w:r>
      <w:r>
        <w:rPr>
          <w:rFonts w:cs="Times New Roman" w:ascii="Courier New" w:hAnsi="Courier New"/>
          <w:sz w:val="22"/>
          <w:szCs w:val="22"/>
        </w:rPr>
        <w:t xml:space="preserve"> в территориальный орган федерального органа исполнительной власти, уполномоченного Правительством Российской Федерации на осуществление государственного кадастрового учёта,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недвижимости.</w:t>
      </w:r>
    </w:p>
    <w:p>
      <w:pPr>
        <w:pStyle w:val="Normal"/>
        <w:ind w:left="0" w:right="0" w:firstLine="850"/>
        <w:jc w:val="both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6. Отделу нормативно-правового обеспечения агентства по управлению государственным имуществом Астраханской области:</w:t>
      </w:r>
    </w:p>
    <w:p>
      <w:pPr>
        <w:pStyle w:val="Normal"/>
        <w:ind w:left="0" w:right="0" w:firstLine="850"/>
        <w:jc w:val="both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 не позднее семи рабочих дней со дня подписания настоящего Постановления направить его копию в прокуратуру Астраханской области;</w:t>
      </w:r>
    </w:p>
    <w:p>
      <w:pPr>
        <w:pStyle w:val="Normal"/>
        <w:ind w:left="0" w:right="0" w:firstLine="850"/>
        <w:jc w:val="both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 в семидневный срок после дня первого официального опубликования настоящего Постановления направить его копию,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>
      <w:pPr>
        <w:pStyle w:val="Normal"/>
        <w:ind w:left="0" w:right="0" w:firstLine="850"/>
        <w:jc w:val="both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7. Отделу кадров, антикоррупционной политики и делопроизводства агентства по управлению государственным имуществом Астраханской области :</w:t>
      </w:r>
    </w:p>
    <w:p>
      <w:pPr>
        <w:pStyle w:val="Normal"/>
        <w:ind w:left="0" w:right="0" w:firstLine="850"/>
        <w:jc w:val="both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 в течение трех рабочих дней со дня подписания настоящего Постановления направить его копию в агентство связи и массовых коммуникаций Астраханской области для официального опубликования в средствах массовой информации;</w:t>
      </w:r>
    </w:p>
    <w:p>
      <w:pPr>
        <w:pStyle w:val="Normal"/>
        <w:ind w:left="0" w:right="0" w:firstLine="850"/>
        <w:jc w:val="both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 не позднее семи рабочих дней со дня подписания настоящего Постановления направить его копию поставщикам справочно-правовых систем «КонсультантПлюс» - ООО «АИЦ «КонсультантПлюс» и «Гарант» - ЗАО НПП «Астрахань-Гарант-Сервис» для включения в электронные базы данных;</w:t>
      </w:r>
    </w:p>
    <w:p>
      <w:pPr>
        <w:pStyle w:val="Normal"/>
        <w:ind w:left="0" w:right="0" w:firstLine="850"/>
        <w:jc w:val="both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 в течение трех рабочих дней со дня принятия настоящего постановления разместить его на официальном сайте агентства по управлению государственным имуществом Астраханской области в информационно-телекоммуникационной сети «Интернет»;</w:t>
      </w:r>
    </w:p>
    <w:p>
      <w:pPr>
        <w:pStyle w:val="Normal"/>
        <w:ind w:left="0" w:right="0" w:firstLine="708"/>
        <w:jc w:val="both"/>
        <w:rPr/>
      </w:pPr>
      <w:r>
        <w:rPr>
          <w:rFonts w:ascii="Courier New" w:hAnsi="Courier New"/>
          <w:sz w:val="22"/>
          <w:szCs w:val="22"/>
        </w:rPr>
        <w:t>- в срок не позднее 5 рабочих дней со дня принятия направить копию настоящего постановления ____________________________.</w:t>
      </w:r>
    </w:p>
    <w:p>
      <w:pPr>
        <w:pStyle w:val="Normal"/>
        <w:ind w:left="0" w:right="0" w:firstLine="708"/>
        <w:jc w:val="both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8. Постановление вступает в силу со дня его официального опубликования.</w:t>
      </w:r>
    </w:p>
    <w:p>
      <w:pPr>
        <w:pStyle w:val="Normal"/>
        <w:bidi w:val="0"/>
        <w:spacing w:lineRule="auto" w:line="240"/>
        <w:ind w:left="0" w:right="0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Web"/>
        <w:spacing w:beforeAutospacing="0" w:before="0" w:afterAutospacing="0" w:after="0"/>
        <w:ind w:firstLine="851"/>
        <w:jc w:val="both"/>
        <w:rPr>
          <w:rFonts w:ascii="Courier New" w:hAnsi="Courier New" w:cs="Courier New"/>
          <w:color w:val="000000"/>
          <w:sz w:val="22"/>
          <w:szCs w:val="22"/>
        </w:rPr>
      </w:pPr>
      <w:r>
        <w:rPr>
          <w:rFonts w:cs="Courier New" w:ascii="Courier New" w:hAnsi="Courier New"/>
          <w:color w:val="000000"/>
          <w:sz w:val="22"/>
          <w:szCs w:val="22"/>
        </w:rPr>
      </w:r>
    </w:p>
    <w:p>
      <w:pPr>
        <w:pStyle w:val="Normal"/>
        <w:ind w:firstLine="720"/>
        <w:jc w:val="both"/>
        <w:rPr>
          <w:rFonts w:ascii="Courier New" w:hAnsi="Courier New" w:cs="Courier New"/>
          <w:color w:val="FF0000"/>
          <w:sz w:val="22"/>
          <w:szCs w:val="22"/>
        </w:rPr>
      </w:pPr>
      <w:r>
        <w:rPr>
          <w:rFonts w:cs="Courier New" w:ascii="Courier New" w:hAnsi="Courier New"/>
          <w:color w:val="FF0000"/>
          <w:sz w:val="22"/>
          <w:szCs w:val="22"/>
        </w:rPr>
      </w:r>
    </w:p>
    <w:p>
      <w:pPr>
        <w:pStyle w:val="Topcorners"/>
        <w:tabs>
          <w:tab w:val="center" w:pos="2410" w:leader="none"/>
          <w:tab w:val="center" w:pos="2520" w:leader="none"/>
          <w:tab w:val="right" w:pos="4962" w:leader="none"/>
          <w:tab w:val="right" w:pos="5040" w:leader="none"/>
          <w:tab w:val="left" w:pos="5760" w:leader="none"/>
          <w:tab w:val="center" w:pos="7797" w:leader="none"/>
          <w:tab w:val="center" w:pos="7920" w:leader="none"/>
          <w:tab w:val="right" w:pos="9990" w:leader="none"/>
        </w:tabs>
        <w:jc w:val="left"/>
        <w:rPr/>
      </w:pPr>
      <w:r>
        <w:rPr>
          <w:rFonts w:cs="Courier New" w:ascii="Courier New" w:hAnsi="Courier New"/>
          <w:sz w:val="22"/>
          <w:szCs w:val="22"/>
        </w:rPr>
        <w:t>Руководитель агентства</w:t>
        <w:tab/>
        <w:t xml:space="preserve">                                                    </w:t>
      </w:r>
    </w:p>
    <w:p>
      <w:pPr>
        <w:pStyle w:val="Normal"/>
        <w:tabs>
          <w:tab w:val="left" w:pos="1080" w:leader="none"/>
        </w:tabs>
        <w:ind w:firstLine="709"/>
        <w:jc w:val="both"/>
        <w:rPr/>
      </w:pPr>
      <w:r>
        <w:rPr/>
      </w:r>
    </w:p>
    <w:sectPr>
      <w:headerReference w:type="default" r:id="rId5"/>
      <w:type w:val="nextPage"/>
      <w:pgSz w:w="11906" w:h="16838"/>
      <w:pgMar w:left="1260" w:right="746" w:header="708" w:top="765" w:footer="0" w:bottom="28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NTTimes/Cyrillic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Symbo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56ffc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Normal"/>
    <w:qFormat/>
    <w:rsid w:val="00256ffc"/>
    <w:pPr>
      <w:keepNext/>
      <w:spacing w:before="120" w:after="0"/>
      <w:jc w:val="center"/>
      <w:outlineLvl w:val="0"/>
    </w:pPr>
    <w:rPr>
      <w:rFonts w:ascii="NTTimes/Cyrillic" w:hAnsi="NTTimes/Cyrillic"/>
      <w:b/>
      <w:sz w:val="36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256ffc"/>
    <w:rPr/>
  </w:style>
  <w:style w:type="character" w:styleId="Style13" w:customStyle="1">
    <w:name w:val="Верхний колонтитул Знак"/>
    <w:link w:val="a3"/>
    <w:uiPriority w:val="99"/>
    <w:qFormat/>
    <w:rsid w:val="00902fcb"/>
    <w:rPr>
      <w:sz w:val="24"/>
      <w:szCs w:val="24"/>
    </w:rPr>
  </w:style>
  <w:style w:type="character" w:styleId="Style14" w:customStyle="1">
    <w:name w:val="Текст выноски Знак"/>
    <w:link w:val="a7"/>
    <w:qFormat/>
    <w:rsid w:val="00e71f32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DefaultParagraphFont"/>
    <w:rPr>
      <w:color w:val="0000FF"/>
      <w:u w:val="single"/>
    </w:rPr>
  </w:style>
  <w:style w:type="character" w:styleId="Style16">
    <w:name w:val="Посещённая гиперссылка"/>
    <w:rPr>
      <w:color w:val="800000"/>
      <w:u w:val="single"/>
      <w:lang w:val="zxx" w:eastAsia="zxx" w:bidi="zxx"/>
    </w:rPr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Underline" w:customStyle="1">
    <w:name w:val="Underline"/>
    <w:basedOn w:val="Normal"/>
    <w:qFormat/>
    <w:rsid w:val="00256ffc"/>
    <w:pPr>
      <w:tabs>
        <w:tab w:val="right" w:pos="9990" w:leader="none"/>
      </w:tabs>
      <w:jc w:val="both"/>
    </w:pPr>
    <w:rPr>
      <w:rFonts w:ascii="NTTimes/Cyrillic" w:hAnsi="NTTimes/Cyrillic"/>
      <w:sz w:val="8"/>
      <w:szCs w:val="20"/>
      <w:u w:val="double"/>
    </w:rPr>
  </w:style>
  <w:style w:type="paragraph" w:styleId="Topcorners" w:customStyle="1">
    <w:name w:val="Top corners"/>
    <w:basedOn w:val="Normal"/>
    <w:qFormat/>
    <w:rsid w:val="00256ffc"/>
    <w:pPr>
      <w:tabs>
        <w:tab w:val="center" w:pos="2520" w:leader="none"/>
        <w:tab w:val="right" w:pos="5040" w:leader="none"/>
        <w:tab w:val="left" w:pos="5760" w:leader="none"/>
        <w:tab w:val="center" w:pos="7920" w:leader="none"/>
        <w:tab w:val="right" w:pos="9990" w:leader="none"/>
      </w:tabs>
      <w:jc w:val="both"/>
    </w:pPr>
    <w:rPr>
      <w:rFonts w:ascii="NTTimes/Cyrillic" w:hAnsi="NTTimes/Cyrillic"/>
      <w:sz w:val="26"/>
      <w:szCs w:val="20"/>
    </w:rPr>
  </w:style>
  <w:style w:type="paragraph" w:styleId="Mainheader" w:customStyle="1">
    <w:name w:val="Main header"/>
    <w:basedOn w:val="Style22"/>
    <w:qFormat/>
    <w:rsid w:val="00256ffc"/>
    <w:pPr>
      <w:tabs>
        <w:tab w:val="center" w:pos="4320" w:leader="none"/>
      </w:tabs>
      <w:spacing w:before="0" w:after="120"/>
      <w:jc w:val="center"/>
    </w:pPr>
    <w:rPr>
      <w:rFonts w:ascii="NTTimes/Cyrillic" w:hAnsi="NTTimes/Cyrillic"/>
      <w:b/>
      <w:spacing w:val="30"/>
      <w:sz w:val="26"/>
      <w:szCs w:val="20"/>
    </w:rPr>
  </w:style>
  <w:style w:type="paragraph" w:styleId="Style22">
    <w:name w:val="Header"/>
    <w:basedOn w:val="Normal"/>
    <w:link w:val="a4"/>
    <w:uiPriority w:val="99"/>
    <w:rsid w:val="00256ffc"/>
    <w:pPr>
      <w:tabs>
        <w:tab w:val="center" w:pos="4677" w:leader="none"/>
        <w:tab w:val="right" w:pos="9355" w:leader="none"/>
      </w:tabs>
    </w:pPr>
    <w:rPr/>
  </w:style>
  <w:style w:type="paragraph" w:styleId="BodyTextIndent2">
    <w:name w:val="Body Text Indent 2"/>
    <w:basedOn w:val="Normal"/>
    <w:qFormat/>
    <w:rsid w:val="00256ffc"/>
    <w:pPr>
      <w:tabs>
        <w:tab w:val="left" w:pos="1300" w:leader="none"/>
      </w:tabs>
      <w:ind w:firstLine="709"/>
      <w:jc w:val="both"/>
    </w:pPr>
    <w:rPr>
      <w:szCs w:val="28"/>
    </w:rPr>
  </w:style>
  <w:style w:type="paragraph" w:styleId="Style23">
    <w:name w:val="Footer"/>
    <w:basedOn w:val="Normal"/>
    <w:rsid w:val="00990ad8"/>
    <w:pPr>
      <w:tabs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8"/>
    <w:qFormat/>
    <w:rsid w:val="00e71f32"/>
    <w:pPr/>
    <w:rPr>
      <w:rFonts w:ascii="Tahoma" w:hAnsi="Tahoma" w:cs="Tahoma"/>
      <w:sz w:val="16"/>
      <w:szCs w:val="16"/>
    </w:rPr>
  </w:style>
  <w:style w:type="paragraph" w:styleId="Style24">
    <w:name w:val="Содержимое врезки"/>
    <w:basedOn w:val="Normal"/>
    <w:qFormat/>
    <w:pPr/>
    <w:rPr/>
  </w:style>
  <w:style w:type="paragraph" w:styleId="NormalWeb">
    <w:name w:val="Normal (Web)"/>
    <w:basedOn w:val="Normal"/>
    <w:qFormat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main?base=LAW;n=29306;fld=134;dst=100056" TargetMode="External"/><Relationship Id="rId3" Type="http://schemas.openxmlformats.org/officeDocument/2006/relationships/hyperlink" Target="consultantplus://offline/main?base=LAW;n=29306;fld=134;dst=100057" TargetMode="External"/><Relationship Id="rId4" Type="http://schemas.openxmlformats.org/officeDocument/2006/relationships/hyperlink" Target="consultantplus://offline/main?base=LAW;n=29306;fld=134;dst=100008" TargetMode="Externa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A31D3-61F9-42F8-8680-5E1AFB15B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Application>LibreOffice/5.3.0.3$Windows_x86 LibreOffice_project/7074905676c47b82bbcfbea1aeefc84afe1c50e1</Application>
  <Pages>2</Pages>
  <Words>539</Words>
  <Characters>4153</Characters>
  <CharactersWithSpaces>4860</CharactersWithSpaces>
  <Paragraphs>24</Paragraphs>
  <Company>Администрация Губернатора Астраханской области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2016-05-19T06:36:00Z</dcterms:created>
  <dc:creator>USER</dc:creator>
  <dc:description/>
  <dc:language>ru-RU</dc:language>
  <cp:lastModifiedBy/>
  <cp:lastPrinted>2015-09-07T11:37:00Z</cp:lastPrinted>
  <dcterms:modified xsi:type="dcterms:W3CDTF">2018-02-13T15:19:31Z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Губернатора Астраханской области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